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B428" w14:textId="664DF2B4" w:rsidR="003266AE" w:rsidRPr="003266AE" w:rsidRDefault="003266AE" w:rsidP="00550FEB">
      <w:pPr>
        <w:numPr>
          <w:ilvl w:val="0"/>
          <w:numId w:val="1"/>
        </w:numPr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fldChar w:fldCharType="begin"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instrText xml:space="preserve"> HYPERLINK "https://apps.azleg.gov/BillStatus/BillOverview/75770" </w:instrTex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fldChar w:fldCharType="separate"/>
      </w:r>
      <w:r w:rsidRPr="003266AE">
        <w:rPr>
          <w:rStyle w:val="Hyperlink"/>
          <w:rFonts w:ascii="Helvetica" w:eastAsia="Times New Roman" w:hAnsi="Helvetica" w:cs="Times New Roman"/>
          <w:sz w:val="20"/>
          <w:szCs w:val="20"/>
        </w:rPr>
        <w:t>H2766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fldChar w:fldCharType="end"/>
      </w:r>
      <w:r w:rsidRPr="003266AE">
        <w:rPr>
          <w:rFonts w:ascii="Helvetica" w:eastAsia="Times New Roman" w:hAnsi="Helvetica" w:cs="Times New Roman"/>
          <w:color w:val="000000"/>
          <w:sz w:val="20"/>
          <w:szCs w:val="20"/>
        </w:rPr>
        <w:t>: DRIVER LICENSE FEES; HOMELESS EXEMPTION</w:t>
      </w:r>
    </w:p>
    <w:p w14:paraId="018043A4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266AE">
        <w:rPr>
          <w:rFonts w:ascii="Helvetica" w:eastAsia="Times New Roman" w:hAnsi="Helvetica" w:cs="Times New Roman"/>
          <w:color w:val="000000"/>
          <w:sz w:val="20"/>
          <w:szCs w:val="20"/>
        </w:rPr>
        <w:t>Fees for driver licenses and nonoperating identification licenses do not apply to any</w:t>
      </w:r>
    </w:p>
    <w:p w14:paraId="30AFADA4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266AE">
        <w:rPr>
          <w:rFonts w:ascii="Helvetica" w:eastAsia="Times New Roman" w:hAnsi="Helvetica" w:cs="Times New Roman"/>
          <w:color w:val="000000"/>
          <w:sz w:val="20"/>
          <w:szCs w:val="20"/>
        </w:rPr>
        <w:t>person, instead of only a veteran, who does not have a residence address or whose</w:t>
      </w:r>
    </w:p>
    <w:p w14:paraId="5EA535DC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266AE">
        <w:rPr>
          <w:rFonts w:ascii="Helvetica" w:eastAsia="Times New Roman" w:hAnsi="Helvetica" w:cs="Times New Roman"/>
          <w:color w:val="000000"/>
          <w:sz w:val="20"/>
          <w:szCs w:val="20"/>
        </w:rPr>
        <w:t>residence address is a homeless shelter.</w:t>
      </w:r>
    </w:p>
    <w:p w14:paraId="1A5AA83D" w14:textId="65F28D5A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First sponsor: Rep. Bolding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27</w:t>
      </w:r>
      <w:proofErr w:type="gram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Others</w:t>
      </w:r>
      <w:proofErr w:type="gram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Rep.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Longdon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24)</w:t>
      </w:r>
    </w:p>
    <w:p w14:paraId="6856AE4C" w14:textId="37D9FC92" w:rsidR="00550FEB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Passed House Transportation committee</w:t>
      </w:r>
    </w:p>
    <w:p w14:paraId="0FDA3898" w14:textId="298BF571" w:rsidR="003266AE" w:rsidRPr="003266AE" w:rsidRDefault="00550FEB" w:rsidP="00550FEB">
      <w:pPr>
        <w:numPr>
          <w:ilvl w:val="0"/>
          <w:numId w:val="2"/>
        </w:numPr>
        <w:spacing w:before="100" w:before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="003266AE" w:rsidRPr="003266AE">
          <w:rPr>
            <w:rStyle w:val="Hyperlink"/>
            <w:rFonts w:ascii="Helvetica" w:eastAsia="Times New Roman" w:hAnsi="Helvetica" w:cs="Times New Roman"/>
            <w:sz w:val="18"/>
            <w:szCs w:val="18"/>
          </w:rPr>
          <w:t>S1076</w:t>
        </w:r>
      </w:hyperlink>
      <w:r w:rsidR="003266AE" w:rsidRPr="003266AE">
        <w:rPr>
          <w:rFonts w:ascii="Helvetica" w:eastAsia="Times New Roman" w:hAnsi="Helvetica" w:cs="Times New Roman"/>
          <w:color w:val="000000"/>
          <w:sz w:val="18"/>
          <w:szCs w:val="18"/>
        </w:rPr>
        <w:t>: LOW-INCOME MULTIFAMILY HOUSING; VALUATION</w:t>
      </w:r>
    </w:p>
    <w:p w14:paraId="41B9CA9A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The owner of "low-income multifamily residential rental property" (defined) is</w:t>
      </w:r>
    </w:p>
    <w:p w14:paraId="0F9E564E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authorized to elect a statutory income method for valuing the property. The calculation</w:t>
      </w:r>
    </w:p>
    <w:p w14:paraId="4861B871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for this valuation method is established. Requirements for a property owner to elect</w:t>
      </w:r>
    </w:p>
    <w:p w14:paraId="67ED932D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this valuation method </w:t>
      </w:r>
      <w:proofErr w:type="gram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are</w:t>
      </w:r>
      <w:proofErr w:type="gram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specified, including documentation requirements.</w:t>
      </w:r>
    </w:p>
    <w:p w14:paraId="2034142B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Low-income multifamily residential rental properties that are valued using this method</w:t>
      </w:r>
    </w:p>
    <w:p w14:paraId="08F681E7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are classified as class four property for property tax purposes.</w:t>
      </w:r>
    </w:p>
    <w:p w14:paraId="73E22AF2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First sponsor: Sen. Livingston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22)</w:t>
      </w:r>
    </w:p>
    <w:p w14:paraId="463C82BA" w14:textId="77777777" w:rsid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assed Senate 27-2;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eady for House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consideration.</w:t>
      </w:r>
    </w:p>
    <w:p w14:paraId="4E279345" w14:textId="77777777" w:rsidR="00550FEB" w:rsidRDefault="00550FEB" w:rsidP="003266A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54D578B" w14:textId="6DADD07F" w:rsidR="003266AE" w:rsidRPr="003266AE" w:rsidRDefault="00550FEB" w:rsidP="00550FEB">
      <w:pPr>
        <w:pStyle w:val="ListParagraph"/>
        <w:numPr>
          <w:ilvl w:val="0"/>
          <w:numId w:val="6"/>
        </w:num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6" w:history="1">
        <w:r w:rsidR="003266AE" w:rsidRPr="003266AE">
          <w:rPr>
            <w:rStyle w:val="Hyperlink"/>
            <w:rFonts w:ascii="Helvetica" w:eastAsia="Times New Roman" w:hAnsi="Helvetica" w:cs="Times New Roman"/>
            <w:sz w:val="18"/>
            <w:szCs w:val="18"/>
          </w:rPr>
          <w:t>S1322</w:t>
        </w:r>
      </w:hyperlink>
      <w:r w:rsidR="003266AE" w:rsidRPr="003266AE">
        <w:rPr>
          <w:rFonts w:ascii="Helvetica" w:eastAsia="Times New Roman" w:hAnsi="Helvetica" w:cs="Times New Roman"/>
          <w:color w:val="000000"/>
          <w:sz w:val="18"/>
          <w:szCs w:val="18"/>
        </w:rPr>
        <w:t>: EVICTION PROCEEDINGS; VIRTUAL APPEARANCES</w:t>
      </w:r>
    </w:p>
    <w:p w14:paraId="2324328F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In a special detainer or forcible detainer proceeding before the court, any party,</w:t>
      </w:r>
    </w:p>
    <w:p w14:paraId="3EB4613B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including an attorney or witness, must be permitted to participate remotely by using</w:t>
      </w:r>
    </w:p>
    <w:p w14:paraId="2902E0A3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a telephone or video conference connection.</w:t>
      </w:r>
    </w:p>
    <w:p w14:paraId="6E709CA3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First sponsor: Sen. Petersen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12)</w:t>
      </w:r>
    </w:p>
    <w:p w14:paraId="11E54B11" w14:textId="6781B1F3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Passed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Senate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Judiciary committee; awaiting full Senate consideration</w:t>
      </w:r>
    </w:p>
    <w:p w14:paraId="247D8AB8" w14:textId="77777777" w:rsidR="003266AE" w:rsidRPr="003266AE" w:rsidRDefault="003266AE" w:rsidP="003266A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3F6984" w14:textId="5BBFA424" w:rsidR="003266AE" w:rsidRPr="003266AE" w:rsidRDefault="00550FEB" w:rsidP="00550FEB">
      <w:pPr>
        <w:numPr>
          <w:ilvl w:val="0"/>
          <w:numId w:val="4"/>
        </w:numPr>
        <w:spacing w:before="100" w:before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7" w:history="1">
        <w:r w:rsidR="003266AE" w:rsidRPr="003266AE">
          <w:rPr>
            <w:rStyle w:val="Hyperlink"/>
            <w:rFonts w:ascii="Helvetica" w:eastAsia="Times New Roman" w:hAnsi="Helvetica" w:cs="Times New Roman"/>
            <w:sz w:val="18"/>
            <w:szCs w:val="18"/>
          </w:rPr>
          <w:t>S1514</w:t>
        </w:r>
      </w:hyperlink>
      <w:r w:rsidR="003266AE" w:rsidRPr="003266AE">
        <w:rPr>
          <w:rFonts w:ascii="Helvetica" w:eastAsia="Times New Roman" w:hAnsi="Helvetica" w:cs="Times New Roman"/>
          <w:color w:val="000000"/>
          <w:sz w:val="18"/>
          <w:szCs w:val="18"/>
        </w:rPr>
        <w:t>: APPROPRIATION; EMERGENCY SHELTER BEDS; SENIORS</w:t>
      </w:r>
    </w:p>
    <w:p w14:paraId="3EBFE164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Appropriates $5 million from the general fund in FY2021-22 to the Department of</w:t>
      </w:r>
    </w:p>
    <w:p w14:paraId="62369DA8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Economic Security (DES) for emergency shelter beds in western Maricopa County to</w:t>
      </w:r>
    </w:p>
    <w:p w14:paraId="644B182F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shelter and serve homeless seniors who are at least 55 years of age. DES is required to</w:t>
      </w:r>
    </w:p>
    <w:p w14:paraId="2FEBC154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distribute the monies to a single Arizona nonprofit provider that meets a list of specified</w:t>
      </w:r>
    </w:p>
    <w:p w14:paraId="02648FD5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requirements.</w:t>
      </w:r>
    </w:p>
    <w:p w14:paraId="66EE8976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First sponsor: Sen. Livingston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22)</w:t>
      </w:r>
    </w:p>
    <w:p w14:paraId="20E8A5AF" w14:textId="67F8336E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Others: Sen. Alston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24), Rep. Andrade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29), Rep. Blackman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6), Rep. Bolding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27),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Sen. Borrelli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5), Sen. Bowie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18), Sen. Boyer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20), Rep. Butler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28), Rep. Cano (D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3), Rep. Carroll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22), Rep. Chavez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29), Sen. Contreras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19), Rep. Dunn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13),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Sen. Engel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10), Rep. Espinoza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19), Sen.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Fann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1), Rep. Friese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9), Sen. Gabaldon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2), Sen. Gonzales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3), Sen. Gowan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14), Sen. Gray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21), Rep. A. Hernandez (D -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3), Rep. M. Hernandez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26), Sen. Kerr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13), Sen. Leach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11), Rep. Lieberman (D 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28) , Rep.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Longdon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24), Sen. Marsh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28), Sen. Mendez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26), Sen.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Mesnard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17),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Rep. Meza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30), Sen. Navarrete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30), Rep. Osborne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13), Sen.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Otondo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4), Rep.</w:t>
      </w:r>
      <w:r w:rsidR="00550FE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Pawlik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17), Rep. Payne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21), Sen. Peshlakai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7), Rep.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Pingerelli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21), Sen. Quezada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29), Sen. Rios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27), Rep. Rodriguez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27), Rep.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Schwiebert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20), Rep. Shah (D -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24), Sen.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Shope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8), Rep. Sierra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19), Rep. Stahl Hamilton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10), Sen. Steele (D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–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9), Rep. Teller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7), Rep. Teran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30), Rep. Toma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22), Sen. Townsend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16), Rep.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Udall (R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25)</w:t>
      </w:r>
    </w:p>
    <w:p w14:paraId="3EDE55CF" w14:textId="487777E4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assed Senate </w:t>
      </w:r>
      <w:proofErr w:type="gram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27-3;</w:t>
      </w:r>
      <w:proofErr w:type="gram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</w:t>
      </w: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eady for House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consideration</w:t>
      </w:r>
    </w:p>
    <w:p w14:paraId="728EC9ED" w14:textId="20A1F939" w:rsidR="003266AE" w:rsidRPr="003266AE" w:rsidRDefault="00550FEB" w:rsidP="00550FEB">
      <w:pPr>
        <w:numPr>
          <w:ilvl w:val="0"/>
          <w:numId w:val="5"/>
        </w:numPr>
        <w:spacing w:before="100" w:beforeAutospacing="1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8" w:history="1">
        <w:r w:rsidR="003266AE" w:rsidRPr="003266AE">
          <w:rPr>
            <w:rStyle w:val="Hyperlink"/>
            <w:rFonts w:ascii="Helvetica" w:eastAsia="Times New Roman" w:hAnsi="Helvetica" w:cs="Times New Roman"/>
            <w:sz w:val="18"/>
            <w:szCs w:val="18"/>
          </w:rPr>
          <w:t>S1723</w:t>
        </w:r>
      </w:hyperlink>
      <w:r w:rsidR="003266AE" w:rsidRPr="003266AE">
        <w:rPr>
          <w:rFonts w:ascii="Helvetica" w:eastAsia="Times New Roman" w:hAnsi="Helvetica" w:cs="Times New Roman"/>
          <w:color w:val="000000"/>
          <w:sz w:val="18"/>
          <w:szCs w:val="18"/>
        </w:rPr>
        <w:t>: HOUSING TRUST FUND; UNCLAIMED PROPERTY</w:t>
      </w:r>
    </w:p>
    <w:p w14:paraId="6AE5803B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The amount of proceeds from the sale of abandoned property that are deposited in</w:t>
      </w:r>
    </w:p>
    <w:p w14:paraId="01755072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the Housing Trust Fund each fiscal year is changed to 55 percent of the proceeds,</w:t>
      </w:r>
    </w:p>
    <w:p w14:paraId="0C9BE661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instead of $2.5 million.</w:t>
      </w:r>
    </w:p>
    <w:p w14:paraId="53E1DD39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First sponsor: Sen. Alston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24)</w:t>
      </w:r>
    </w:p>
    <w:p w14:paraId="1AF0ABB7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Others: Sen. Bowie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18), Sen. Contreras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19), Sen. Engel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10), Sen. Gabaldon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</w:p>
    <w:p w14:paraId="1DF838BD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2), Sen. Gonzales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3), Sen. Marsh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28), Sen. Mendez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26), Sen. Navarrete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</w:p>
    <w:p w14:paraId="56A57969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30) ,</w:t>
      </w:r>
      <w:proofErr w:type="gram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Sen.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Otondo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4), Sen. Peshlakai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7), Sen. Quezada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29), Sen. Rios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27),</w:t>
      </w:r>
    </w:p>
    <w:p w14:paraId="252F8750" w14:textId="77777777" w:rsidR="003266AE" w:rsidRPr="003266AE" w:rsidRDefault="003266AE" w:rsidP="00550FEB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Sen. Steele (D - </w:t>
      </w:r>
      <w:proofErr w:type="spellStart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>Dist</w:t>
      </w:r>
      <w:proofErr w:type="spellEnd"/>
      <w:r w:rsidRPr="003266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9)</w:t>
      </w:r>
    </w:p>
    <w:p w14:paraId="70C87895" w14:textId="6AADBFDE" w:rsidR="003266AE" w:rsidRPr="003266AE" w:rsidRDefault="003266AE" w:rsidP="00550FEB">
      <w:pPr>
        <w:ind w:left="360"/>
        <w:rPr>
          <w:sz w:val="40"/>
          <w:szCs w:val="40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Will be heard in Senate Appropriations 2/23/21.</w:t>
      </w:r>
    </w:p>
    <w:sectPr w:rsidR="003266AE" w:rsidRPr="003266AE" w:rsidSect="00550FEB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8C8"/>
    <w:multiLevelType w:val="multilevel"/>
    <w:tmpl w:val="DE2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3164"/>
    <w:multiLevelType w:val="multilevel"/>
    <w:tmpl w:val="03C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C3717"/>
    <w:multiLevelType w:val="multilevel"/>
    <w:tmpl w:val="3D5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9631E"/>
    <w:multiLevelType w:val="hybridMultilevel"/>
    <w:tmpl w:val="9FD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885"/>
    <w:multiLevelType w:val="multilevel"/>
    <w:tmpl w:val="6C7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576E5"/>
    <w:multiLevelType w:val="multilevel"/>
    <w:tmpl w:val="1B0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AE"/>
    <w:rsid w:val="003266AE"/>
    <w:rsid w:val="005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A6352"/>
  <w15:chartTrackingRefBased/>
  <w15:docId w15:val="{AF6CEF9F-1816-7D4D-A834-813C9FA3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6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zleg.gov/BillStatus/BillOverview/75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zleg.gov/BillStatus/BillOverview/75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zleg.gov/BillStatus/BillOverview/75770" TargetMode="External"/><Relationship Id="rId5" Type="http://schemas.openxmlformats.org/officeDocument/2006/relationships/hyperlink" Target="https://apps.azleg.gov/BillStatus/BillOverview/757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Ford</cp:lastModifiedBy>
  <cp:revision>2</cp:revision>
  <dcterms:created xsi:type="dcterms:W3CDTF">2021-02-23T19:57:00Z</dcterms:created>
  <dcterms:modified xsi:type="dcterms:W3CDTF">2021-02-23T19:57:00Z</dcterms:modified>
</cp:coreProperties>
</file>